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0" w:rsidRPr="001B16AE" w:rsidRDefault="00607670" w:rsidP="001B16AE">
      <w:pPr>
        <w:widowControl/>
        <w:spacing w:beforeLines="50" w:line="600" w:lineRule="exact"/>
        <w:jc w:val="left"/>
        <w:outlineLvl w:val="2"/>
        <w:rPr>
          <w:rFonts w:ascii="隶书" w:eastAsia="隶书" w:hAnsi="楷体" w:cs="楷体"/>
          <w:b/>
          <w:bCs/>
          <w:kern w:val="0"/>
          <w:sz w:val="36"/>
          <w:szCs w:val="36"/>
        </w:rPr>
      </w:pPr>
      <w:r w:rsidRPr="001B16AE">
        <w:rPr>
          <w:rFonts w:ascii="隶书" w:eastAsia="隶书" w:hAnsi="楷体" w:cs="楷体" w:hint="eastAsia"/>
          <w:b/>
          <w:bCs/>
          <w:kern w:val="0"/>
          <w:sz w:val="36"/>
          <w:szCs w:val="36"/>
        </w:rPr>
        <w:t>無形書院 經典會讀 資料</w:t>
      </w:r>
    </w:p>
    <w:p w:rsidR="001B16AE" w:rsidRPr="001B16AE" w:rsidRDefault="001B16AE" w:rsidP="001B16AE">
      <w:pPr>
        <w:pStyle w:val="3"/>
        <w:spacing w:beforeLines="50" w:beforeAutospacing="0" w:after="0" w:afterAutospacing="0" w:line="600" w:lineRule="exact"/>
        <w:jc w:val="center"/>
        <w:rPr>
          <w:sz w:val="32"/>
          <w:szCs w:val="32"/>
        </w:rPr>
      </w:pPr>
      <w:bookmarkStart w:id="0" w:name="04"/>
      <w:bookmarkEnd w:id="0"/>
      <w:r w:rsidRPr="001B16AE">
        <w:rPr>
          <w:sz w:val="32"/>
          <w:szCs w:val="32"/>
        </w:rPr>
        <w:t>金匱真言論篇第四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黃帝問曰：“天有八風，經有五風，何謂？”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岐伯對曰：“八風發邪，以爲經風，觸五藏，邪氣發病。所謂得四時之勝者，春勝長夏，長夏勝冬，冬勝夏，夏勝秋，秋勝春，所謂四時之勝也。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東風生於春，病在肝，俞在頸項。南風生於夏，病在心，俞在胷肋。西風生於秋，病在肺，俞在肩背。北風生於冬，病在腎，俞在腰股。中央爲土，病在脾，俞在脊。故春氣者，病在頭；夏氣者，病在藏；秋氣者，病在肩背；冬氣者，病在四支。故春善病鼽衄，仲夏善病胷脅，長夏善病洞泄寒中，秋善病風瘧，冬善痺厥。故冬不按蹻，春不鼽衄，春不病頸項，仲夏不病胷肋，長夏不病洞泄寒中，秋不病風瘧，冬不病痺厥，飧泄而汗出也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夫精者，身之本也。故藏於精者，春不病溫。夏暑汗不出者，秋成風瘧，此平人脉法也。故曰：隂中有隂，陽中有陽。平旦至日中，天之陽，陽中之陽也；日中至黃昏，天之陽，陽中之隂也；合夜至雞鳴，天之隂，隂中之隂也；雞鳴至平旦，天之隂，隂中之陽也。故人亦應之，夫言人之隂陽，則外爲陽，內爲隂。言人身之隂陽，則背爲陽，腹爲隂。言人身之藏府中隂陽，則藏者爲隂，腑者爲陽。肝、心、脾、肺、腎五藏皆爲隂，膽、胃、大腸、小腸、膀胱、三焦六府皆爲陽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所以欲知隂中之隂、陽中之陽者，何也？爲冬病在隂，夏病在陽，春病在隂，秋病在陽，皆視其所在，爲施鍼石也。故背爲陽，陽中之陽，心也。背爲陽，陽中之隂，肺也。腹爲隂，隂中之隂，腎也。腹爲隂，隂中之陽，肝也。腹爲隂，隂中之至隂，脾也。此皆隂陽、表裏、內外、雌雄相輸應也，故以應天之隂陽也。”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帝曰：“五藏應四時，各有收受乎？”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岐伯曰：“有。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“東方青色，入通於肝，開竅於目，藏精於肝，其病發驚駭，其味酸，其類草木，其畜雞，其穀麥，其應四時，上爲歲星，是以春氣在頭也，其音角，其數八，是以知病之在筋也，其臭臊。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“南方赤色，入通於心，開竅於耳，藏精於心，故病在五藏，其味苦，其類火，其畜羊，其穀黍，其應四時，上爲熒惑星，是以知病之在脉也，其音徵，其數七，其臭焦。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“中央黃色，入通於脾，開竅於口，藏精於脾，故病在舌本，其味甘，其類土，其畜牛，其穀稷，其應四時，上爲鎮星，是以知病之在肉也，其音宮，其數五，其臭香。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“西方白色，入通於肺，開竅於鼻，藏精於肺，故病在背，其味辛，其類金，其畜馬，其穀稻，其應四時，上爲太白星，是以知病之在皮毛也，其音商，其數九，其臭腥。</w:t>
      </w:r>
    </w:p>
    <w:p w:rsidR="001B16AE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“北方黑色，入通於腎，開竅於二隂，藏精於腎，故病在谿。其味鹹，其類水，其畜彘，其穀豆，其應四時，上爲辰星。是以知病之在骨也。其音羽，其數六，其臭腐。</w:t>
      </w:r>
    </w:p>
    <w:p w:rsidR="00DC5C5F" w:rsidRPr="001B16AE" w:rsidRDefault="001B16AE" w:rsidP="001B16AE">
      <w:pPr>
        <w:widowControl/>
        <w:spacing w:beforeLines="50" w:line="600" w:lineRule="exact"/>
        <w:ind w:firstLine="48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1B16AE">
        <w:rPr>
          <w:rFonts w:ascii="宋体" w:eastAsia="宋体" w:hAnsi="宋体" w:cs="宋体"/>
          <w:b/>
          <w:kern w:val="0"/>
          <w:sz w:val="28"/>
          <w:szCs w:val="28"/>
        </w:rPr>
        <w:t>“故善爲脉者，謹察五藏六府，一逆一從，隂陽表裏，雌雄之紀，藏之心意，合心於精。非其人勿教，非其真勿授，是謂得道。”</w:t>
      </w:r>
    </w:p>
    <w:sectPr w:rsidR="00DC5C5F" w:rsidRPr="001B16AE" w:rsidSect="00DC5C5F">
      <w:pgSz w:w="11906" w:h="16838"/>
      <w:pgMar w:top="340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72" w:rsidRDefault="00E44272" w:rsidP="00607670">
      <w:r>
        <w:separator/>
      </w:r>
    </w:p>
  </w:endnote>
  <w:endnote w:type="continuationSeparator" w:id="0">
    <w:p w:rsidR="00E44272" w:rsidRDefault="00E44272" w:rsidP="0060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72" w:rsidRDefault="00E44272" w:rsidP="00607670">
      <w:r>
        <w:separator/>
      </w:r>
    </w:p>
  </w:footnote>
  <w:footnote w:type="continuationSeparator" w:id="0">
    <w:p w:rsidR="00E44272" w:rsidRDefault="00E44272" w:rsidP="0060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670"/>
    <w:rsid w:val="00015C40"/>
    <w:rsid w:val="0013075A"/>
    <w:rsid w:val="00142226"/>
    <w:rsid w:val="001B16AE"/>
    <w:rsid w:val="00427D60"/>
    <w:rsid w:val="00454ECF"/>
    <w:rsid w:val="0045796E"/>
    <w:rsid w:val="00503BB7"/>
    <w:rsid w:val="00513FF2"/>
    <w:rsid w:val="00581B85"/>
    <w:rsid w:val="00607670"/>
    <w:rsid w:val="007614B7"/>
    <w:rsid w:val="00877337"/>
    <w:rsid w:val="00B24A91"/>
    <w:rsid w:val="00D023EE"/>
    <w:rsid w:val="00DB27FE"/>
    <w:rsid w:val="00DC0C58"/>
    <w:rsid w:val="00DC5C5F"/>
    <w:rsid w:val="00E14BA2"/>
    <w:rsid w:val="00E26B3E"/>
    <w:rsid w:val="00E4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76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076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6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76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0767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07670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87733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7733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Administrator</cp:lastModifiedBy>
  <cp:revision>4</cp:revision>
  <dcterms:created xsi:type="dcterms:W3CDTF">2015-06-12T00:23:00Z</dcterms:created>
  <dcterms:modified xsi:type="dcterms:W3CDTF">2015-06-12T00:28:00Z</dcterms:modified>
</cp:coreProperties>
</file>